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877" w:rsidRDefault="00D00877" w:rsidP="00D00877">
      <w:pPr>
        <w:ind w:left="-426" w:right="491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173"/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25pt;height:744pt">
            <v:imagedata r:id="rId7" o:title="108"/>
          </v:shape>
        </w:pict>
      </w:r>
      <w:bookmarkStart w:id="1" w:name="_GoBack"/>
      <w:bookmarkEnd w:id="1"/>
    </w:p>
    <w:p w:rsidR="00797423" w:rsidRPr="0044238B" w:rsidRDefault="00797423" w:rsidP="0044238B">
      <w:pPr>
        <w:ind w:right="491"/>
        <w:jc w:val="center"/>
        <w:rPr>
          <w:rFonts w:ascii="Times New Roman" w:hAnsi="Times New Roman"/>
          <w:b/>
          <w:sz w:val="24"/>
          <w:szCs w:val="24"/>
        </w:rPr>
      </w:pPr>
      <w:r w:rsidRPr="0044238B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97423" w:rsidRPr="0044238B" w:rsidRDefault="00797423" w:rsidP="0044238B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4238B">
        <w:rPr>
          <w:rFonts w:ascii="Times New Roman" w:hAnsi="Times New Roman"/>
          <w:color w:val="000000"/>
          <w:sz w:val="24"/>
          <w:szCs w:val="24"/>
        </w:rPr>
        <w:t xml:space="preserve">     Рабочая программа по предмету «Искусство (ИЗО</w:t>
      </w:r>
      <w:proofErr w:type="gramStart"/>
      <w:r w:rsidRPr="0044238B">
        <w:rPr>
          <w:rFonts w:ascii="Times New Roman" w:hAnsi="Times New Roman"/>
          <w:color w:val="000000"/>
          <w:sz w:val="24"/>
          <w:szCs w:val="24"/>
        </w:rPr>
        <w:t>)»  составлена</w:t>
      </w:r>
      <w:proofErr w:type="gramEnd"/>
      <w:r w:rsidRPr="0044238B">
        <w:rPr>
          <w:rFonts w:ascii="Times New Roman" w:hAnsi="Times New Roman"/>
          <w:color w:val="000000"/>
          <w:sz w:val="24"/>
          <w:szCs w:val="24"/>
        </w:rPr>
        <w:t xml:space="preserve"> на основе:</w:t>
      </w:r>
    </w:p>
    <w:p w:rsidR="00797423" w:rsidRPr="0044238B" w:rsidRDefault="00797423" w:rsidP="0044238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4238B">
        <w:rPr>
          <w:rFonts w:ascii="Times New Roman" w:hAnsi="Times New Roman"/>
          <w:color w:val="000000"/>
          <w:sz w:val="24"/>
          <w:szCs w:val="24"/>
        </w:rPr>
        <w:t>Федерального закона «Об образовании в Российской Федерации» от 29.12.2012 года, №273-ФЗ</w:t>
      </w:r>
    </w:p>
    <w:p w:rsidR="00797423" w:rsidRPr="0044238B" w:rsidRDefault="00797423" w:rsidP="0044238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23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4238B">
        <w:rPr>
          <w:rFonts w:ascii="Times New Roman" w:hAnsi="Times New Roman"/>
          <w:color w:val="000000"/>
          <w:sz w:val="24"/>
          <w:szCs w:val="24"/>
        </w:rPr>
        <w:t>Закона  Республики</w:t>
      </w:r>
      <w:proofErr w:type="gramEnd"/>
      <w:r w:rsidRPr="0044238B">
        <w:rPr>
          <w:rFonts w:ascii="Times New Roman" w:hAnsi="Times New Roman"/>
          <w:color w:val="000000"/>
          <w:sz w:val="24"/>
          <w:szCs w:val="24"/>
        </w:rPr>
        <w:t xml:space="preserve"> Татарстан  «Об образовании» (в действующей редакции);</w:t>
      </w:r>
    </w:p>
    <w:p w:rsidR="00797423" w:rsidRPr="0044238B" w:rsidRDefault="00797423" w:rsidP="0044238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238B">
        <w:rPr>
          <w:rFonts w:ascii="Times New Roman" w:hAnsi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4238B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44238B">
        <w:rPr>
          <w:rFonts w:ascii="Times New Roman" w:hAnsi="Times New Roman"/>
          <w:color w:val="000000"/>
          <w:sz w:val="24"/>
          <w:szCs w:val="24"/>
        </w:rPr>
        <w:t xml:space="preserve"> России от 6 октября 2009г. №373, зарегистрирован в Минюсте России 22 декабря 2009г., регистрационный номер 17785);</w:t>
      </w:r>
    </w:p>
    <w:p w:rsidR="00797423" w:rsidRPr="0044238B" w:rsidRDefault="00797423" w:rsidP="0044238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238B">
        <w:rPr>
          <w:rFonts w:ascii="Times New Roman" w:hAnsi="Times New Roman"/>
          <w:color w:val="000000"/>
          <w:sz w:val="24"/>
          <w:szCs w:val="24"/>
        </w:rPr>
        <w:t xml:space="preserve"> приказа </w:t>
      </w:r>
      <w:proofErr w:type="spellStart"/>
      <w:r w:rsidRPr="0044238B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44238B">
        <w:rPr>
          <w:rFonts w:ascii="Times New Roman" w:hAnsi="Times New Roman"/>
          <w:color w:val="000000"/>
          <w:sz w:val="24"/>
          <w:szCs w:val="24"/>
        </w:rPr>
        <w:t xml:space="preserve">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№373» (зарегистрирован в Минюсте России 4 февраля 2011г., регистрационный номер 19707);</w:t>
      </w:r>
    </w:p>
    <w:p w:rsidR="00797423" w:rsidRPr="0044238B" w:rsidRDefault="00797423" w:rsidP="0044238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238B">
        <w:rPr>
          <w:rFonts w:ascii="Times New Roman" w:hAnsi="Times New Roman"/>
          <w:color w:val="000000"/>
          <w:sz w:val="24"/>
          <w:szCs w:val="24"/>
        </w:rPr>
        <w:t xml:space="preserve"> приказа Министерства образования и науки Российской Федерации от 22.09.2011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№373»;</w:t>
      </w:r>
    </w:p>
    <w:p w:rsidR="00797423" w:rsidRPr="0044238B" w:rsidRDefault="00797423" w:rsidP="0044238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238B">
        <w:rPr>
          <w:rFonts w:ascii="Times New Roman" w:hAnsi="Times New Roman"/>
          <w:color w:val="000000"/>
          <w:sz w:val="24"/>
          <w:szCs w:val="24"/>
        </w:rPr>
        <w:t>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797423" w:rsidRPr="0044238B" w:rsidRDefault="00797423" w:rsidP="0044238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38B">
        <w:rPr>
          <w:rFonts w:ascii="Times New Roman" w:hAnsi="Times New Roman"/>
          <w:b/>
          <w:sz w:val="24"/>
          <w:szCs w:val="24"/>
        </w:rPr>
        <w:t xml:space="preserve">- </w:t>
      </w:r>
      <w:proofErr w:type="gramStart"/>
      <w:r w:rsidRPr="0044238B">
        <w:rPr>
          <w:rFonts w:ascii="Times New Roman" w:hAnsi="Times New Roman"/>
          <w:sz w:val="24"/>
          <w:szCs w:val="24"/>
        </w:rPr>
        <w:t>СанПиН  2.4.2.2821</w:t>
      </w:r>
      <w:proofErr w:type="gramEnd"/>
      <w:r w:rsidRPr="0044238B">
        <w:rPr>
          <w:rFonts w:ascii="Times New Roman" w:hAnsi="Times New Roman"/>
          <w:sz w:val="24"/>
          <w:szCs w:val="24"/>
        </w:rPr>
        <w:t>-10 «Санитарно-эпидемиологические требования к условиям и организации в 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 189 зарегистрированным в Минюсте РФ 3.03.2011 № 19993).</w:t>
      </w:r>
    </w:p>
    <w:p w:rsidR="00797423" w:rsidRPr="0044238B" w:rsidRDefault="00797423" w:rsidP="0044238B">
      <w:pPr>
        <w:jc w:val="both"/>
        <w:rPr>
          <w:rFonts w:ascii="Times New Roman" w:hAnsi="Times New Roman"/>
          <w:sz w:val="24"/>
          <w:szCs w:val="24"/>
        </w:rPr>
      </w:pPr>
      <w:r w:rsidRPr="0044238B">
        <w:rPr>
          <w:rFonts w:ascii="Times New Roman" w:hAnsi="Times New Roman"/>
          <w:b/>
          <w:sz w:val="24"/>
          <w:szCs w:val="24"/>
        </w:rPr>
        <w:t xml:space="preserve">    </w:t>
      </w:r>
      <w:r w:rsidRPr="0044238B">
        <w:rPr>
          <w:rFonts w:ascii="Times New Roman" w:hAnsi="Times New Roman"/>
          <w:sz w:val="24"/>
          <w:szCs w:val="24"/>
        </w:rPr>
        <w:t xml:space="preserve">-  Учебного плана </w:t>
      </w:r>
      <w:proofErr w:type="gramStart"/>
      <w:r w:rsidRPr="0044238B">
        <w:rPr>
          <w:rFonts w:ascii="Times New Roman" w:hAnsi="Times New Roman"/>
          <w:sz w:val="24"/>
          <w:szCs w:val="24"/>
        </w:rPr>
        <w:t>МБОУ  «</w:t>
      </w:r>
      <w:proofErr w:type="spellStart"/>
      <w:proofErr w:type="gramEnd"/>
      <w:r w:rsidRPr="0044238B">
        <w:rPr>
          <w:rFonts w:ascii="Times New Roman" w:hAnsi="Times New Roman"/>
          <w:sz w:val="24"/>
          <w:szCs w:val="24"/>
        </w:rPr>
        <w:t>Тюрнясевская</w:t>
      </w:r>
      <w:proofErr w:type="spellEnd"/>
      <w:r w:rsidRPr="0044238B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44238B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Pr="0044238B">
        <w:rPr>
          <w:rFonts w:ascii="Times New Roman" w:hAnsi="Times New Roman"/>
          <w:sz w:val="24"/>
          <w:szCs w:val="24"/>
        </w:rPr>
        <w:t xml:space="preserve">  муниципального      района Республики Татарстан на 2016 – 2017 учебный год (утвержденного решением педагогического совета (Протокол №1, от 31 августа 2016 года);</w:t>
      </w: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  <w:bookmarkEnd w:id="0"/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декоративно-прикладное искусство, изображение в зрелищных и экранных искусствах.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Систематизирующим методом является выделение трёх основных видов художественной деятельности для визуальных пространственных искусств:</w:t>
      </w:r>
    </w:p>
    <w:p w:rsidR="00797423" w:rsidRPr="00AA2286" w:rsidRDefault="00797423" w:rsidP="00AA2286">
      <w:pPr>
        <w:numPr>
          <w:ilvl w:val="0"/>
          <w:numId w:val="1"/>
        </w:numPr>
        <w:shd w:val="clear" w:color="auto" w:fill="FFFFFF"/>
        <w:tabs>
          <w:tab w:val="left" w:pos="142"/>
          <w:tab w:val="left" w:pos="86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изобразительная художественная деятельность;</w:t>
      </w:r>
    </w:p>
    <w:p w:rsidR="00797423" w:rsidRPr="00AA2286" w:rsidRDefault="00797423" w:rsidP="00AA2286">
      <w:pPr>
        <w:numPr>
          <w:ilvl w:val="0"/>
          <w:numId w:val="1"/>
        </w:numPr>
        <w:shd w:val="clear" w:color="auto" w:fill="FFFFFF"/>
        <w:tabs>
          <w:tab w:val="left" w:pos="142"/>
          <w:tab w:val="left" w:pos="85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декоративная художественная деятельность;</w:t>
      </w:r>
    </w:p>
    <w:p w:rsidR="00797423" w:rsidRPr="00AA2286" w:rsidRDefault="00797423" w:rsidP="00AA2286">
      <w:pPr>
        <w:numPr>
          <w:ilvl w:val="0"/>
          <w:numId w:val="1"/>
        </w:numPr>
        <w:shd w:val="clear" w:color="auto" w:fill="FFFFFF"/>
        <w:tabs>
          <w:tab w:val="left" w:pos="142"/>
          <w:tab w:val="left" w:pos="86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конструктивная художественная деятельность.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Три эти способа освоения действительности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трёх видах деятельности позволяет систематически приобщать их к миру искусства.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 xml:space="preserve">Основные виды учебной деятельности - практическая художественно-творческая деятельность ученика и восприятие красоты окружающего мира, произведений искусства. Одна из задач видов учебной деятельности - постоянная смена художественных материалов, </w:t>
      </w:r>
      <w:r w:rsidRPr="00AA2286">
        <w:rPr>
          <w:rFonts w:ascii="Times New Roman" w:hAnsi="Times New Roman"/>
          <w:sz w:val="24"/>
          <w:szCs w:val="24"/>
          <w:lang w:eastAsia="ru-RU"/>
        </w:rPr>
        <w:lastRenderedPageBreak/>
        <w:t>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Основные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виды учебной деятельности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Практическая художественно-творческая деятельность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(ребенок выступает в роли художника) и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деятельность по восприятию искусства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Одна из задач —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постоянная смена художественных материалов,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овладение их выразительными возможностями.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Многообразие видов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деятельности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Восприятие произведений искусства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Развитие художественно-образного мышления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учащихся строится на единстве двух его основ:</w:t>
      </w:r>
      <w:r w:rsidRPr="00AA228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развитие наблюдательности,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т.е. умения вглядываться в явления жизни, и</w:t>
      </w:r>
      <w:r w:rsidRPr="00AA228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развитие фантазии,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т. е. способности на основе развитой наблюдательности строить художественный образ, выражая свое отношение к реальности.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цель — духовное развитие личности,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Тема 1 класса -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«Ты изображаешь, украшаешь и строишь».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Дети знакомятся с присутствием разных видов художественной деятельности в повседневной жизни, с работой художника, учатся с разных художественных позиций наблюдать реальность, а также, открывая первичные основания изобразительного языка,- рисовать, украшать и конструировать, осваивая выразительные свойства различных художественных материалов.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Тема 2 класса -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«Искусство и ты».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Художественное развитие ребёнка сосредотачивается на способах выражения в искусстве чувств человека, на художественных средствах эмоциональной оценки: доброе - злое, взаимоотношении реальности и фантазии в творчестве художника.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Тема 3 класса -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«Искусство вокруг нас».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Показано присутствие пространственно-визуальных искусств в окружающей нас действительности. Учащийся узнаёт, какую роль играют искусства и каким образом они воздействуют на нас дома, на улице, в городе и селе, в театре и цирке, на празднике - везде, где живут люди, где они трудятся и созидают окружающий мир.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Тема 4 класса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«Каждый народ - художник».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Дети узнают, почему у разных народов по-разному строятся традиционные жилища, почему такие разные представления о женской и мужской красоте, как отличаются праздники. Но, знакомясь с разнообразием народных культур, дети учатся видеть, как многое их объединяет. Искусство способствует взаимопониманию людей, учит их сопереживать и ценить друг друга, а непохожая, иная, красота помогает глубже понять свою родную культуру и её традиции.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lastRenderedPageBreak/>
        <w:t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помогающие детям на уроке воспринимать и создавать заданный образ.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Программа «Изобразительное искусство» предусматривает чередование уроков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индивидуального практического творчества учащихся </w:t>
      </w:r>
      <w:r w:rsidRPr="00AA2286">
        <w:rPr>
          <w:rFonts w:ascii="Times New Roman" w:hAnsi="Times New Roman"/>
          <w:sz w:val="24"/>
          <w:szCs w:val="24"/>
          <w:lang w:eastAsia="ru-RU"/>
        </w:rPr>
        <w:t>и уроков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коллективной творческой деятельности.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 xml:space="preserve">Художественные знания, умения и навыки являются основным средством приобщения к художественной культуре. Средства художественной выразительности — форма, пропорции, пространство, </w:t>
      </w: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светотональность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>, цвет, линия, объем, фактура материала, ритм, композиция — осваиваются учащимися на всем протяжении обучения.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Обсуждение детских работ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Периодическая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организация выставок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" w:name="bookmark174"/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Место учебного предмета в учебном плане</w:t>
      </w:r>
      <w:bookmarkEnd w:id="2"/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Учебная программа «Изобразительное искусство» разработана для 1 — 4 класса начальной школы.</w:t>
      </w:r>
    </w:p>
    <w:p w:rsidR="00797423" w:rsidRPr="00AA2286" w:rsidRDefault="00797423" w:rsidP="0044238B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       </w:t>
      </w:r>
      <w:r w:rsidRPr="0044238B">
        <w:rPr>
          <w:rFonts w:ascii="Times New Roman" w:hAnsi="Times New Roman"/>
          <w:color w:val="000000"/>
          <w:sz w:val="24"/>
          <w:szCs w:val="24"/>
        </w:rPr>
        <w:t>Согласно учебному плану МБОУ «</w:t>
      </w:r>
      <w:proofErr w:type="spellStart"/>
      <w:r>
        <w:rPr>
          <w:rFonts w:ascii="Times New Roman" w:hAnsi="Times New Roman"/>
          <w:sz w:val="24"/>
          <w:szCs w:val="24"/>
        </w:rPr>
        <w:t>Тюрнясевская</w:t>
      </w:r>
      <w:proofErr w:type="spellEnd"/>
      <w:r w:rsidRPr="0044238B">
        <w:rPr>
          <w:rFonts w:ascii="Times New Roman" w:hAnsi="Times New Roman"/>
          <w:color w:val="000000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  <w:lang w:eastAsia="ru-RU"/>
        </w:rPr>
        <w:t xml:space="preserve"> н</w:t>
      </w:r>
      <w:r w:rsidRPr="00AA2286">
        <w:rPr>
          <w:rFonts w:ascii="Times New Roman" w:hAnsi="Times New Roman"/>
          <w:sz w:val="24"/>
          <w:szCs w:val="24"/>
          <w:lang w:eastAsia="ru-RU"/>
        </w:rPr>
        <w:t>а изучение предмета отводится 1 ч в неделю, всего на курс — 135 ч.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Предмет изучается: в 1 классе — 33 ч в год, во 2—4 классах — 34 ч в год (при 1 ч в неделю).</w:t>
      </w: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3" w:name="bookmark175"/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Кол-во распределения часов</w:t>
      </w:r>
      <w:bookmarkEnd w:id="3"/>
    </w:p>
    <w:tbl>
      <w:tblPr>
        <w:tblW w:w="1034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121"/>
        <w:gridCol w:w="2268"/>
        <w:gridCol w:w="2126"/>
        <w:gridCol w:w="2268"/>
      </w:tblGrid>
      <w:tr w:rsidR="00797423" w:rsidRPr="00F01E8A" w:rsidTr="008C6F7C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Коллективных творческих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Контрольный /тематический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Общее кол-во часов</w:t>
            </w:r>
          </w:p>
        </w:tc>
      </w:tr>
      <w:tr w:rsidR="00797423" w:rsidRPr="00F01E8A" w:rsidTr="008C6F7C">
        <w:trPr>
          <w:trHeight w:val="23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срез знаний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27ч.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5ч.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33ч.</w:t>
            </w:r>
          </w:p>
        </w:tc>
      </w:tr>
      <w:tr w:rsidR="00797423" w:rsidRPr="00F01E8A" w:rsidTr="008C6F7C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26ч.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34ч.</w:t>
            </w:r>
          </w:p>
        </w:tc>
      </w:tr>
      <w:tr w:rsidR="00797423" w:rsidRPr="00F01E8A" w:rsidTr="008C6F7C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26ч.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34ч.</w:t>
            </w:r>
          </w:p>
        </w:tc>
      </w:tr>
      <w:tr w:rsidR="00797423" w:rsidRPr="00F01E8A" w:rsidTr="008C6F7C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24ч.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5ч.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34ч.</w:t>
            </w:r>
          </w:p>
        </w:tc>
      </w:tr>
    </w:tbl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left="142" w:right="141"/>
        <w:contextualSpacing/>
        <w:jc w:val="center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4" w:name="bookmark176"/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Ценностные ориентиры содержания учебного предмета</w:t>
      </w:r>
      <w:bookmarkEnd w:id="4"/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Приоритетная цель художественного образования в школе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—духовно-нравственное развитие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Культуросозидающая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роль программы состоит также в воспитании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гражданственности и патриотизма.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Прежде всего ребенок постигает искусство своей Родины, а потом знакомиться с искусством других народов.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многообразие культур разных народов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и ценностные связи, объединяющие всех людей планеты. Природа и жизнь являются базисом формируемого </w:t>
      </w: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мироотношения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>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Связи искусства с жизнью человека,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роль искусства в повседневном его бытии, в жизни общества, значение искусства в развитии каждого ребенка — главный смысловой стержень курса.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Одна из главных задач курса — развитие у ребенка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интереса к внутреннему миру человека,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способности углубления в себя, осознания своих внутренних переживаний. Это является залогом развития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способности сопереживани</w:t>
      </w:r>
      <w:r w:rsidRPr="00AA2286">
        <w:rPr>
          <w:rFonts w:ascii="Times New Roman" w:hAnsi="Times New Roman"/>
          <w:sz w:val="24"/>
          <w:szCs w:val="24"/>
          <w:lang w:eastAsia="ru-RU"/>
        </w:rPr>
        <w:t>я.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деятельностной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форме,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форме личного творческого опыта.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проживание художественного образа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5" w:name="bookmark177"/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предметные результаты освоения учебного предмета</w:t>
      </w:r>
      <w:bookmarkEnd w:id="5"/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 чувство гордости за культуру и искусство Родины, своего народа;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уважительное отношение к культуре и искусству других народов нашей страны и мира в целом; понимание особой роли культуры и искусства в жизни общества и каждого отдельного человека; </w:t>
      </w: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A228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Метапредметные</w:t>
      </w:r>
      <w:proofErr w:type="spellEnd"/>
      <w:r w:rsidRPr="00AA228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результаты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универсальных способностей учащихся, проявляющихся в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познавательной и практической творческой деятельности: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формирование умения понимать причины успеха / неуспеха учебной деятельности и способности конструктивно действовать даже в ситуациях неуспеха;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 овладение логическими действиями сравнения, анализа, синтеза, обобщения, классификации по родовидовым признакам;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т.д.; умение рационально строить самостоятельную творческую деятельность, умение организовать место занятий;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осознанное стремление к освоению новых задач, знаний и умений, к достижению более высоких и оригинальных творческих результатов.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228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Предметные результаты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миру, понимание красоты как ценности, потребности в художественном творчестве и в общении с искусством; овладение практическими умениями и навыками в восприятии, анализе и оценке произведений искусства;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 xml:space="preserve"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</w:t>
      </w:r>
      <w:proofErr w:type="gramStart"/>
      <w:r w:rsidRPr="00AA2286">
        <w:rPr>
          <w:rFonts w:ascii="Times New Roman" w:hAnsi="Times New Roman"/>
          <w:sz w:val="24"/>
          <w:szCs w:val="24"/>
          <w:lang w:eastAsia="ru-RU"/>
        </w:rPr>
        <w:t>так же</w:t>
      </w:r>
      <w:proofErr w:type="gram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 в специфических формах художественной деятельности, базирующихся на ИКТ; знание видов художественной деятельности: изобразительной, конструктивной, декоративной; знание основных видов и жанров пространственно-визуальных искусств; понимание образной природы искусства;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lastRenderedPageBreak/>
        <w:t>применение художественных умений, знаний и представлений в процессе выполнения художественно-творческих работ; умение обсуждать и анализировать произведения искусства, выражая суждения о содержании, сюжетах и выразительных средствах;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 умение компоновать на плоскости листа и в объёме задуманный художественный образ;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уметь приводить примеры произведений искусства, выражающих красоту мудрости богатой духовной жизни, красоту внутреннего мира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человека.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6" w:name="bookmark178"/>
      <w:r w:rsidRPr="00AA228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ПЛАНИРУЕМЫЕ РЕЗУЛЬТАТЫ</w:t>
      </w:r>
      <w:bookmarkEnd w:id="6"/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В результате изучения искусства у обучающихся: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будут сформированы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сформируются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появится способность к реализации творческого потенциала в духовной, художественно-продуктовой деятельности, разовьётся трудолюбие, открытость миру, диалогичность;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установится осознанное уважение и принятие традиций,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многонационального народа Российской Федерации, зародится социально ориентированный взгляд на мир;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 Обучающиеся: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овладеют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получат навыки сотрудничества со взрослыми и сверстниками, научатся вести диалог, участвовать в обсуждении значимых явлений жизни и искусства;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>научатся различать виды и жанры искусства, смогут называть ведущие художественные музеи России;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sz w:val="24"/>
          <w:szCs w:val="24"/>
          <w:lang w:eastAsia="ru-RU"/>
        </w:rPr>
        <w:t xml:space="preserve">будут использовать выразительные средства для воплощения собственного художественно-творческого замысла; смогут выполнять простые рисунки и орнаментальные композиции, используя язык компьютерной графики в программе </w:t>
      </w:r>
      <w:proofErr w:type="spellStart"/>
      <w:r w:rsidRPr="00AA2286">
        <w:rPr>
          <w:rFonts w:ascii="Times New Roman" w:hAnsi="Times New Roman"/>
          <w:sz w:val="24"/>
          <w:szCs w:val="24"/>
          <w:lang w:eastAsia="ru-RU"/>
        </w:rPr>
        <w:t>Рат</w:t>
      </w:r>
      <w:proofErr w:type="spellEnd"/>
      <w:r w:rsidRPr="00AA2286">
        <w:rPr>
          <w:rFonts w:ascii="Times New Roman" w:hAnsi="Times New Roman"/>
          <w:sz w:val="24"/>
          <w:szCs w:val="24"/>
          <w:lang w:eastAsia="ru-RU"/>
        </w:rPr>
        <w:t xml:space="preserve">! 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учебного предмета.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7" w:name="bookmark179"/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1 класс</w:t>
      </w:r>
      <w:bookmarkEnd w:id="7"/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8" w:name="bookmark180"/>
      <w:r w:rsidRPr="00AA228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«ТЫ ИЗОБРАЖАЕШЬ, УКРАШАЕШЬ И СТРОИШЬ»</w:t>
      </w:r>
      <w:bookmarkEnd w:id="8"/>
    </w:p>
    <w:tbl>
      <w:tblPr>
        <w:tblW w:w="97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2158"/>
        <w:gridCol w:w="5103"/>
        <w:gridCol w:w="1810"/>
      </w:tblGrid>
      <w:tr w:rsidR="00797423" w:rsidRPr="00F01E8A" w:rsidTr="008C6F7C">
        <w:trPr>
          <w:trHeight w:val="269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797423" w:rsidRPr="00F01E8A" w:rsidTr="008C6F7C">
        <w:trPr>
          <w:trHeight w:val="2035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Ты учишься изображаешь.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Изображения всюду вокруг нас. Мастер Изображения учит видеть. Изображать можно пятном. Изображать можно в объеме. Изображать можно линией. Разноцветные краски. Изображать можно и то, что невидимо. Художники и зрители (обобщение темы).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797423" w:rsidRPr="00F01E8A" w:rsidTr="008C6F7C">
        <w:trPr>
          <w:trHeight w:val="2285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Ты украшаешь.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Мир полон украшений. Цветы.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Красоту надо уметь замечать. Узоры на </w:t>
            </w:r>
            <w:proofErr w:type="gramStart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крыльях .Ритм</w:t>
            </w:r>
            <w:proofErr w:type="gramEnd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пятен Красивые рыбы. Монотипия. Украшение птиц. Объёмная аппликация. Узоры, которые создали люди. Как украшает себя человек.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Мастер Украшения помогает сделать праздник (обобщение темы).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97423" w:rsidRPr="00F01E8A" w:rsidTr="008C6F7C">
        <w:trPr>
          <w:trHeight w:val="2045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Ты строишь.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Постройки в нашей жизни.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Дома бывают разными.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Домики, которые построила природа.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Дом снаружи и внутри.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Строим город.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Все имеет свое строение.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Строим вещи.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Город, в котором мы живем (обобщение темы).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7423" w:rsidRPr="00F01E8A" w:rsidTr="008C6F7C">
        <w:trPr>
          <w:trHeight w:val="1301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Три Брата-Мастера всегда трудятся вместе. Праздник весны Сказочная страна Времена года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лето! Урок любования. (обобщение темы).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97423" w:rsidRPr="00F01E8A" w:rsidTr="008C6F7C">
        <w:trPr>
          <w:trHeight w:val="840"/>
        </w:trPr>
        <w:tc>
          <w:tcPr>
            <w:tcW w:w="9748" w:type="dxa"/>
            <w:gridSpan w:val="4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класс «</w:t>
            </w:r>
            <w:proofErr w:type="gramStart"/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  <w:proofErr w:type="gramEnd"/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И ТЫ»</w:t>
            </w:r>
          </w:p>
        </w:tc>
      </w:tr>
      <w:tr w:rsidR="00797423" w:rsidRPr="00F01E8A" w:rsidTr="008C6F7C">
        <w:trPr>
          <w:trHeight w:val="259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797423" w:rsidRPr="00F01E8A" w:rsidTr="008C6F7C">
        <w:trPr>
          <w:trHeight w:val="2035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и чем работает художник?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Три основные цвета - желтый, красный, синий. Белая и черная краски.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Пастель и цветные мелки, акварель, их выразительные возможности. Выразительные возможности аппликации. Выразительные возможности графических материалов. Выразительность материалов для работы в объеме. Выразительные возможности бумаги. Неожиданные материалы (обобщение темы).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97423" w:rsidRPr="00F01E8A" w:rsidTr="008C6F7C">
        <w:trPr>
          <w:trHeight w:val="2035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Реальность и фантазия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и реальность. Изображение и фантазия. Украшение и реальность. Украшение и фантазия. Постройка и реальность. Постройка и фантазия.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Братья-Мастера Изображения, украшения и Постройки всегда работают вместе (обобщение темы).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97423" w:rsidRPr="00F01E8A" w:rsidTr="00AA2286">
        <w:trPr>
          <w:trHeight w:val="266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 чём говорит искусство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природы в различных состояниях. Изображение характера животных.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характера человека в изображении: женский образ. Изображение характера человека в изображении: мужской образ. Образ человека в скульптуре. Человек и его украшения. О чем говорят украшения. Образ здания.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изображении, украшении, постройке человек выражает свои чувства, мысли, настроение, </w:t>
            </w: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свое отношение к миру (обобщение темы).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797423" w:rsidRPr="00F01E8A" w:rsidTr="008C6F7C">
        <w:trPr>
          <w:trHeight w:val="2208"/>
        </w:trPr>
        <w:tc>
          <w:tcPr>
            <w:tcW w:w="677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говорит искусство</w:t>
            </w:r>
          </w:p>
        </w:tc>
        <w:tc>
          <w:tcPr>
            <w:tcW w:w="5103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Теплые и холодные цвета. Борьба теплого и холодного. Тихие и звонкие цвета. Что такое ритм линий.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 линий. Ритм пятен.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Пропорции выражают характер.</w:t>
            </w:r>
          </w:p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Ритм линий и пятен, цвет, пропорции — средства выразительности. Обобщающий урок года.</w:t>
            </w:r>
          </w:p>
        </w:tc>
        <w:tc>
          <w:tcPr>
            <w:tcW w:w="1810" w:type="dxa"/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3 класс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«ИСКУССТВО ВОКРУГ НАС»</w:t>
      </w:r>
    </w:p>
    <w:tbl>
      <w:tblPr>
        <w:tblW w:w="97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2158"/>
        <w:gridCol w:w="5103"/>
        <w:gridCol w:w="1810"/>
      </w:tblGrid>
      <w:tr w:rsidR="00797423" w:rsidRPr="00F01E8A" w:rsidTr="008C6F7C">
        <w:trPr>
          <w:trHeight w:val="2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797423" w:rsidRPr="00F01E8A" w:rsidTr="008C6F7C">
        <w:trPr>
          <w:trHeight w:val="17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Твои игрушки.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Посуда у тебя дома.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Обои и шторы в твоем доме.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Мамин платок.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Твои книжки.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Открытки.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Труд художника для твоего дома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97423" w:rsidRPr="00F01E8A" w:rsidTr="008C6F7C">
        <w:trPr>
          <w:trHeight w:val="17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Памятники архитектуры — наследие веков.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Парки, скверы, бульвары.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Ажурные ограды.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Волшебные фонари.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Витрины.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Удивительный транспорт.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Труд художника на улицах твоего города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97423" w:rsidRPr="00F01E8A" w:rsidTr="00AA2286">
        <w:trPr>
          <w:trHeight w:val="126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Художник в цирке. Художник в театре. Театр кукол. Маски.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Афиша и плакат. Праздник в городе.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7423" w:rsidRPr="00F01E8A" w:rsidTr="008C6F7C">
        <w:trPr>
          <w:trHeight w:val="17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Музеи в жизни города.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Картина - особый мир. Картина-пейзаж.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Картина-портрет.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Картина-натюрморт.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Картины исторические и бытовые.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Скульптура в музее и на улице.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32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4 класс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«КАЖДЫЙ НАРОД — ХУДОЖНИК» ИЗОБРАЖЕНИЕ, УКРАШЕНИЕ, ПОСТРОЙКА В ТВОРЧЕСТВЕ НАРОДОВ ВСЕЙ ЗЕМЛИ)</w:t>
      </w:r>
    </w:p>
    <w:tbl>
      <w:tblPr>
        <w:tblW w:w="97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2158"/>
        <w:gridCol w:w="5103"/>
        <w:gridCol w:w="1810"/>
      </w:tblGrid>
      <w:tr w:rsidR="00797423" w:rsidRPr="00F01E8A" w:rsidTr="008C6F7C">
        <w:trPr>
          <w:trHeight w:val="2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797423" w:rsidRPr="00F01E8A" w:rsidTr="008C6F7C">
        <w:trPr>
          <w:trHeight w:val="10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Истоки родного искусства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Пейзаж родной земли. Деревня — деревянный мир. Красоты человека.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Народные праздники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97423" w:rsidRPr="00F01E8A" w:rsidTr="008C6F7C">
        <w:trPr>
          <w:trHeight w:val="17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Древние города нашей Земли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Родной угол.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Древние соборы.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Города Русской земли.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Древнерусские воины-защитники.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Новгород. Псков. Владимир и Суздаль. Москва.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Узорочье теремов.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Пир в теремных палатах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97423" w:rsidRPr="00F01E8A" w:rsidTr="008C6F7C">
        <w:trPr>
          <w:trHeight w:val="15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Каждый народ — художник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Страна Восходящего солнца. Образ художественной культуры Японии. Искусство народов гор и степей. Города в пустыне. Древняя Эллада.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Европейские города средневековья.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Многообразие художественных культур в мире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7423" w:rsidRPr="00F01E8A" w:rsidTr="008C6F7C">
        <w:trPr>
          <w:trHeight w:val="15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Искусство объединяет народы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Материнство. Мудрость старости. Сопереживание. Герои - защитники. Юность и надежды.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народов мира (обобщение темы).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74" w:right="14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Учебно-методическое обеспечение курса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797423" w:rsidRPr="00F01E8A" w:rsidTr="008C6F7C">
        <w:trPr>
          <w:trHeight w:val="2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797423" w:rsidRPr="00F01E8A" w:rsidTr="008C6F7C">
        <w:trPr>
          <w:trHeight w:val="26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Книгопечатная продукция</w:t>
            </w:r>
          </w:p>
        </w:tc>
      </w:tr>
      <w:tr w:rsidR="00797423" w:rsidRPr="00F01E8A" w:rsidTr="008C6F7C">
        <w:trPr>
          <w:trHeight w:val="10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Программа «Изобразительное искусство»</w:t>
            </w: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1—4 классов общеобразовательных учреждений</w:t>
            </w:r>
            <w:r w:rsidRPr="00AA22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под редакцией и научным руководством Б.М. </w:t>
            </w:r>
            <w:proofErr w:type="spellStart"/>
            <w:r w:rsidRPr="00AA22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A22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Авторы: Л.А. </w:t>
            </w:r>
            <w:proofErr w:type="spellStart"/>
            <w:r w:rsidRPr="00AA22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A22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, Е.И. </w:t>
            </w:r>
            <w:proofErr w:type="spellStart"/>
            <w:r w:rsidRPr="00AA22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AA228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, Н.А. Горяева и др.</w:t>
            </w: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УМК «Школа России» Издательство «Просвещение».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В программе определены цели и задачи курса «Изобразительное искусство»; рассмотрены подходы к структурированию учебного материала; представлены результаты изучения предмета, основное содержание курса, тематическое планирование с характеристикой основных видов деятельности учащихся; описано материально-техническое обеспечение.</w:t>
            </w:r>
          </w:p>
        </w:tc>
      </w:tr>
      <w:tr w:rsidR="00797423" w:rsidRPr="00F01E8A" w:rsidTr="008C6F7C">
        <w:trPr>
          <w:trHeight w:val="10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Учебники</w:t>
            </w:r>
          </w:p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учебник для 1 класса «Изобразительное искусство. Ты изображаешь, ты украшаешь и строишь»;</w:t>
            </w:r>
          </w:p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учебник для 2 класса «Изобразительное искусство. Ты и искусство»; учебник для 3 класса «Изобразительное искусство. Искусство вокруг нас»; учебник для 4 класса «Изобразительное искусство. Каждый народ — художник».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Отличительная особенность учебников этой линии состоит в формировании разносторонней художественной культуры и раскрытии творческой личности в каждом ребёнке. По темам даётся система творческих заданий для развития художественного мышления, наблюдательности и воображения. Каждый учебник линии - это новый шаг в познании, которое происходит как через восприятие искусства, так и через практическую деятельность. Рабочая тетрадь способствует развитию художественного восприятия, образного мышления и фантазии у школьников.</w:t>
            </w:r>
          </w:p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10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пособия:</w:t>
            </w:r>
          </w:p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Уроки изобразительного искусства, Поурочные разработки, 1-4 класс, </w:t>
            </w:r>
            <w:proofErr w:type="spellStart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Б.М., </w:t>
            </w:r>
            <w:proofErr w:type="spellStart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Е.И., 2013.</w:t>
            </w:r>
          </w:p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tLeast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Пособие создано в соответствии с требованиями Федерального государственного образовательного стандарта начального общего образования. </w:t>
            </w: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Адресовано учителям, работающим по учебным комплектам, которые разработаны под руководством Б.М. </w:t>
            </w:r>
            <w:proofErr w:type="spellStart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программе «Изобразительное искусство. 1-4 классы». Книга содержит конкретные поурочные разработки и рассматривает подробно тему каждого урока. Особое внимание уделено развитию универсальных учебных действий средствами изобразительного искусства, достижению личностных, </w:t>
            </w:r>
            <w:proofErr w:type="spellStart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предметных результатов на уроках. Читатель-педагог также узнает, как работать с учебными комплектами — учебниками и рабочими тетрадями, как правильно выстроить драматургию уроков искусства. В конце книги — словарь терминов, методические рекомендации по использованию музыки на уроках изобразительного искусства, рекомендуемая литература.</w:t>
            </w:r>
          </w:p>
        </w:tc>
      </w:tr>
    </w:tbl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  <w:sectPr w:rsidR="00797423" w:rsidRPr="00AA2286" w:rsidSect="002C5892">
          <w:footerReference w:type="default" r:id="rId8"/>
          <w:type w:val="continuous"/>
          <w:pgSz w:w="11907" w:h="16840" w:code="9"/>
          <w:pgMar w:top="568" w:right="1134" w:bottom="1440" w:left="1134" w:header="964" w:footer="737" w:gutter="0"/>
          <w:pgNumType w:start="2"/>
          <w:cols w:space="720"/>
          <w:noEndnote/>
          <w:docGrid w:linePitch="360"/>
        </w:sect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797423" w:rsidRPr="00F01E8A" w:rsidTr="008C6F7C">
        <w:trPr>
          <w:trHeight w:val="26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797423" w:rsidRPr="00F01E8A" w:rsidTr="008C6F7C">
        <w:trPr>
          <w:trHeight w:val="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1. Классная (магнитная) доска.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59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2. Интерактивная доска.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54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3. Персональный компьютер с принтером.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30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4. Ксерокс.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Материально-техническое обеспечение учебного предмета.</w:t>
      </w:r>
    </w:p>
    <w:p w:rsidR="00797423" w:rsidRPr="00AA2286" w:rsidRDefault="00797423" w:rsidP="00AA228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5555"/>
        <w:gridCol w:w="1559"/>
        <w:gridCol w:w="1985"/>
      </w:tblGrid>
      <w:tr w:rsidR="00797423" w:rsidRPr="00F01E8A" w:rsidTr="008C6F7C">
        <w:trPr>
          <w:trHeight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97423" w:rsidRPr="00F01E8A" w:rsidTr="008C6F7C">
        <w:trPr>
          <w:trHeight w:val="28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1.Библиотечный фонд (книгопечатная продукция)</w:t>
            </w: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Примерная программа начального общего по изобразительному искусству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Рабочие программы по изобразительному искусству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Учебники по изобразительному искусству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пособия (рекомендации к проведению уроков изобразительного искусства)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журналы по искусству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Учебно-наглядные пособия в виде таблиц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Энциклопедии по искусству, справочные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Альбомы по искусству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Книги о художниках и художественных музеях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Словарь искусствоведческих терминов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9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left="142" w:right="149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Печатные пособия</w:t>
            </w:r>
          </w:p>
        </w:tc>
      </w:tr>
    </w:tbl>
    <w:p w:rsidR="00797423" w:rsidRPr="00AA2286" w:rsidRDefault="00797423" w:rsidP="00AA228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797423" w:rsidRPr="00AA2286" w:rsidSect="00E100CA">
          <w:footerReference w:type="default" r:id="rId9"/>
          <w:type w:val="continuous"/>
          <w:pgSz w:w="11907" w:h="16840" w:code="9"/>
          <w:pgMar w:top="1440" w:right="1134" w:bottom="1440" w:left="1134" w:header="1435" w:footer="1440" w:gutter="0"/>
          <w:cols w:space="720"/>
          <w:noEndnote/>
          <w:docGrid w:linePitch="360"/>
        </w:sect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5555"/>
        <w:gridCol w:w="1560"/>
        <w:gridCol w:w="1984"/>
      </w:tblGrid>
      <w:tr w:rsidR="00797423" w:rsidRPr="00F01E8A" w:rsidTr="008C6F7C">
        <w:trPr>
          <w:trHeight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Портреты русских и зарубежных художников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на электронном носителе</w:t>
            </w: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Таблицы по </w:t>
            </w:r>
            <w:proofErr w:type="spellStart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цветоведению</w:t>
            </w:r>
            <w:proofErr w:type="spellEnd"/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, перспективе, построению орнамента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Схемы по правилам рисования предметов, растений, деревьев, животных, птиц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Таблицы по народным промыслам, русскому костюму, декоративно-прикладному искусству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3.Технические средства обучения</w:t>
            </w: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Мультимедиа-проектор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Аудиторная доска с магнитной поверхностью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4.Экранно-звуковые пособия</w:t>
            </w: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DVD</w:t>
            </w: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фильмы: памятники архитектуры; художественные музеи; народные промыслы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 на СД-дисках: виды изобразительных (пластических) искусств; жанры изобразительных искусств; стили и направления в искусстве; народные промыслы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 Учебно-практическое оборудование</w:t>
            </w: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Краски акварельные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Краски гуашевые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Тушь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Ручка с перьями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Бумага А3, 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Бумага цветная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Фломастеры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Восковые мелки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Пастель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Сангина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Уголь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Кисти беличьи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Емкости для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Стеки (набор)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59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Рамы для оформления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для оформления</w:t>
            </w:r>
          </w:p>
          <w:p w:rsidR="00797423" w:rsidRPr="00AA2286" w:rsidRDefault="00797423" w:rsidP="00AA2286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выставок</w:t>
            </w:r>
          </w:p>
        </w:tc>
      </w:tr>
      <w:tr w:rsidR="00797423" w:rsidRPr="00F01E8A" w:rsidTr="008C6F7C">
        <w:trPr>
          <w:trHeight w:val="28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 Модели и натурный фонд</w:t>
            </w: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Муляжи фруктов (комплект)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Изделия декоративно-прикладного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Керамические изделия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Драпировки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 быта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 Игры и игрушки</w:t>
            </w: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Театральные маски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Маски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8.Специализированная учебная мебель</w:t>
            </w:r>
          </w:p>
        </w:tc>
      </w:tr>
      <w:tr w:rsidR="00797423" w:rsidRPr="00F01E8A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Столы учебные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423" w:rsidRPr="00F01E8A" w:rsidTr="008C6F7C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sz w:val="24"/>
                <w:szCs w:val="24"/>
                <w:lang w:eastAsia="ru-RU"/>
              </w:rPr>
              <w:t>Шкафы и стеллажи для книг и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A22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23" w:rsidRPr="00AA2286" w:rsidRDefault="00797423" w:rsidP="00AA2286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AA2286">
        <w:rPr>
          <w:rFonts w:ascii="Times New Roman" w:hAnsi="Times New Roman"/>
          <w:i/>
          <w:iCs/>
          <w:sz w:val="24"/>
          <w:szCs w:val="24"/>
          <w:lang w:eastAsia="ru-RU"/>
        </w:rPr>
        <w:t>В таблице введены символические обозначения:</w:t>
      </w:r>
    </w:p>
    <w:p w:rsidR="00797423" w:rsidRPr="00AA2286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- демонстрационный экземпляр (один экземпляр, кроме специально оговоренных случаев), в том числе используемые для постоянной экспозиции; 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- полный комплект (исходя из реальной наполняемости класса);</w:t>
      </w: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Ф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- комплект для фронтальной работы (примерно в два раза меньше, чем полный комплект, т.е. не менее 1 экз. на двух учащихся); </w:t>
      </w:r>
      <w:r w:rsidRPr="00AA228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AA2286">
        <w:rPr>
          <w:rFonts w:ascii="Times New Roman" w:hAnsi="Times New Roman"/>
          <w:sz w:val="24"/>
          <w:szCs w:val="24"/>
          <w:lang w:eastAsia="ru-RU"/>
        </w:rPr>
        <w:t xml:space="preserve"> - комплект, необходимый для практической работы в группах, насчитывающих по несколько учащихся (6-7 экз.), или для использования несколькими учащимися поочередно.</w:t>
      </w:r>
    </w:p>
    <w:p w:rsidR="00797423" w:rsidRDefault="00797423" w:rsidP="00AA2286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7423" w:rsidRPr="00B31707" w:rsidRDefault="00797423" w:rsidP="00B31707">
      <w:pPr>
        <w:jc w:val="center"/>
        <w:rPr>
          <w:rFonts w:ascii="Times New Roman" w:hAnsi="Times New Roman"/>
          <w:b/>
          <w:sz w:val="24"/>
          <w:szCs w:val="24"/>
        </w:rPr>
      </w:pPr>
      <w:r w:rsidRPr="00B31707">
        <w:rPr>
          <w:rFonts w:ascii="Times New Roman" w:hAnsi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797423" w:rsidRPr="00B31707" w:rsidRDefault="00797423" w:rsidP="00B3170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Активность участия.</w:t>
      </w:r>
    </w:p>
    <w:p w:rsidR="00797423" w:rsidRPr="00B31707" w:rsidRDefault="00797423" w:rsidP="00B3170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Умение собеседника прочувствовать суть вопроса.</w:t>
      </w:r>
    </w:p>
    <w:p w:rsidR="00797423" w:rsidRPr="00B31707" w:rsidRDefault="00797423" w:rsidP="00B3170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797423" w:rsidRPr="00B31707" w:rsidRDefault="00797423" w:rsidP="00B3170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Самостоятельность.</w:t>
      </w:r>
    </w:p>
    <w:p w:rsidR="00797423" w:rsidRPr="00B31707" w:rsidRDefault="00797423" w:rsidP="00B3170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Оригинальность суждений.</w:t>
      </w:r>
    </w:p>
    <w:p w:rsidR="00797423" w:rsidRPr="00B31707" w:rsidRDefault="00797423" w:rsidP="00B31707">
      <w:pPr>
        <w:jc w:val="center"/>
        <w:rPr>
          <w:rFonts w:ascii="Times New Roman" w:hAnsi="Times New Roman"/>
          <w:b/>
          <w:sz w:val="24"/>
          <w:szCs w:val="24"/>
        </w:rPr>
      </w:pPr>
      <w:r w:rsidRPr="00B31707">
        <w:rPr>
          <w:rFonts w:ascii="Times New Roman" w:hAnsi="Times New Roman"/>
          <w:b/>
          <w:sz w:val="24"/>
          <w:szCs w:val="24"/>
        </w:rPr>
        <w:t>Критерии и система оценки творческой работы</w:t>
      </w:r>
    </w:p>
    <w:p w:rsidR="00797423" w:rsidRPr="00B31707" w:rsidRDefault="00797423" w:rsidP="00B3170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797423" w:rsidRPr="00B31707" w:rsidRDefault="00797423" w:rsidP="00B3170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797423" w:rsidRPr="00B31707" w:rsidRDefault="00797423" w:rsidP="00B3170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 xml:space="preserve">Общее впечатление от работы. Оригинальность, яркость и эмоциональность созданного образа, чувство меры в оформлении и соответствие </w:t>
      </w:r>
      <w:proofErr w:type="gramStart"/>
      <w:r w:rsidRPr="00B31707">
        <w:rPr>
          <w:rFonts w:ascii="Times New Roman" w:hAnsi="Times New Roman"/>
          <w:sz w:val="24"/>
          <w:szCs w:val="24"/>
        </w:rPr>
        <w:t>оформления  работы</w:t>
      </w:r>
      <w:proofErr w:type="gramEnd"/>
      <w:r w:rsidRPr="00B31707">
        <w:rPr>
          <w:rFonts w:ascii="Times New Roman" w:hAnsi="Times New Roman"/>
          <w:sz w:val="24"/>
          <w:szCs w:val="24"/>
        </w:rPr>
        <w:t>. Аккуратность всей работы.</w:t>
      </w:r>
    </w:p>
    <w:p w:rsidR="00797423" w:rsidRPr="00B31707" w:rsidRDefault="00797423" w:rsidP="00B31707">
      <w:pPr>
        <w:jc w:val="both"/>
        <w:rPr>
          <w:rFonts w:ascii="Times New Roman" w:hAnsi="Times New Roman"/>
          <w:sz w:val="24"/>
          <w:szCs w:val="24"/>
        </w:rPr>
      </w:pPr>
      <w:r w:rsidRPr="00B31707">
        <w:rPr>
          <w:rFonts w:ascii="Times New Roman" w:hAnsi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D00877" w:rsidRDefault="00D00877" w:rsidP="00D0087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D00877" w:rsidSect="00AA2286">
          <w:type w:val="continuous"/>
          <w:pgSz w:w="11906" w:h="16838"/>
          <w:pgMar w:top="-709" w:right="850" w:bottom="1134" w:left="1701" w:header="720" w:footer="340" w:gutter="0"/>
          <w:paperSrc w:first="7" w:other="7"/>
          <w:cols w:space="708"/>
          <w:vAlign w:val="center"/>
          <w:docGrid w:linePitch="360"/>
        </w:sectPr>
      </w:pPr>
    </w:p>
    <w:p w:rsidR="00D00877" w:rsidRPr="002E0B20" w:rsidRDefault="00D00877" w:rsidP="00D0087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E0B20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 w:rsidRPr="002E0B20">
        <w:rPr>
          <w:rFonts w:ascii="Times New Roman" w:hAnsi="Times New Roman"/>
          <w:b/>
          <w:bCs/>
          <w:sz w:val="24"/>
          <w:szCs w:val="24"/>
        </w:rPr>
        <w:t xml:space="preserve"> ИЗО</w:t>
      </w:r>
    </w:p>
    <w:p w:rsidR="00D00877" w:rsidRPr="002E0B20" w:rsidRDefault="00D00877" w:rsidP="00D008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10385"/>
        <w:gridCol w:w="1320"/>
        <w:gridCol w:w="2200"/>
      </w:tblGrid>
      <w:tr w:rsidR="00D00877" w:rsidRPr="002E0B20" w:rsidTr="007247CE">
        <w:trPr>
          <w:trHeight w:val="557"/>
        </w:trPr>
        <w:tc>
          <w:tcPr>
            <w:tcW w:w="503" w:type="dxa"/>
            <w:vAlign w:val="center"/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Три основные краски.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 Изображение поляны цветов по памяти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Пять красок – всё богатство цвета.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небесных объектов и стихий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Пастель, цветные мелки, акварель.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осеннего букета.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Выразительные возможности аппликации.</w:t>
            </w:r>
          </w:p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Сказочная рыбка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Выразительные возможности графических материалов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.  Что может линия?</w:t>
            </w:r>
          </w:p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леса из природных материалов.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Выразительность материалов для работы в объёме.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Объёмное изображение пингвина.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Выразительные возможности бумаги.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Сооружение родного города.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Любой материал может стать выразительным.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ночного города</w:t>
            </w: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Любой материал может стать выразительным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(обобщение)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27.10.16</w:t>
            </w:r>
          </w:p>
        </w:tc>
      </w:tr>
      <w:tr w:rsidR="00D00877" w:rsidRPr="002E0B20" w:rsidTr="007247CE">
        <w:trPr>
          <w:trHeight w:val="524"/>
        </w:trPr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Изображение и реальность. </w:t>
            </w:r>
          </w:p>
          <w:p w:rsidR="00D00877" w:rsidRPr="002E0B20" w:rsidRDefault="00D00877" w:rsidP="007247CE">
            <w:pPr>
              <w:shd w:val="clear" w:color="auto" w:fill="FFFFFF"/>
              <w:spacing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0B20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морозного узора на стекле в рабочей тетради.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tabs>
                <w:tab w:val="left" w:pos="1710"/>
                <w:tab w:val="left" w:pos="1770"/>
                <w:tab w:val="center" w:pos="507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Изображение и фантазия.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сказочных животных. Жар-птица.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Украшение и реальность.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Украшение кокошника, воротника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Украшение и фантазия.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паутинок, снежинок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Постройка и реальность.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Конструирование из бумаги подводного мира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Постройка и фантазия.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Создание макета фантастического города 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Братья-Мастера </w:t>
            </w:r>
            <w:proofErr w:type="spellStart"/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вегда</w:t>
            </w:r>
            <w:proofErr w:type="spellEnd"/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работают вместе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(обобщение). </w:t>
            </w:r>
            <w:proofErr w:type="gramStart"/>
            <w:r w:rsidRPr="002E0B20">
              <w:rPr>
                <w:rFonts w:ascii="Times New Roman" w:hAnsi="Times New Roman"/>
                <w:sz w:val="24"/>
                <w:szCs w:val="24"/>
              </w:rPr>
              <w:t>Елочная  игрушка</w:t>
            </w:r>
            <w:proofErr w:type="gramEnd"/>
            <w:r w:rsidRPr="002E0B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22.12.16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Выражение характера животных.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животных с характером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Выражение характера человека.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сказочного мужского образа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Выражение характера человека.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сказочного женского образа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Выражение характера человека.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Создание в объёме сказочных персонажей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Изображение природы в разных состояниях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(контрастных) </w:t>
            </w:r>
          </w:p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погоды после дождя.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Выражение характера через украшение.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Украшение кокошников и оружия 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16.02.17</w:t>
            </w:r>
          </w:p>
        </w:tc>
      </w:tr>
      <w:tr w:rsidR="00D00877" w:rsidRPr="002E0B20" w:rsidTr="007247CE">
        <w:trPr>
          <w:trHeight w:val="350"/>
        </w:trPr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Выражение намерений через украшение.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 xml:space="preserve"> Украшение сказочных флотов (аппликация)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02.03.17</w:t>
            </w:r>
          </w:p>
        </w:tc>
      </w:tr>
      <w:tr w:rsidR="00D00877" w:rsidRPr="002E0B20" w:rsidTr="007247CE">
        <w:trPr>
          <w:trHeight w:val="406"/>
        </w:trPr>
        <w:tc>
          <w:tcPr>
            <w:tcW w:w="503" w:type="dxa"/>
            <w:vMerge w:val="restart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24-</w:t>
            </w:r>
          </w:p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85" w:type="dxa"/>
            <w:vMerge w:val="restart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Выражение чувств, мыслей, настроений </w:t>
            </w:r>
            <w:proofErr w:type="gramStart"/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в  изображении</w:t>
            </w:r>
            <w:proofErr w:type="gramEnd"/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, украшении, постройке . </w:t>
            </w:r>
            <w:proofErr w:type="gramStart"/>
            <w:r w:rsidRPr="002E0B20">
              <w:rPr>
                <w:rFonts w:ascii="Times New Roman" w:hAnsi="Times New Roman"/>
                <w:sz w:val="24"/>
                <w:szCs w:val="24"/>
              </w:rPr>
              <w:t>Образ  здания</w:t>
            </w:r>
            <w:proofErr w:type="gramEnd"/>
            <w:r w:rsidRPr="002E0B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09.03.17</w:t>
            </w:r>
          </w:p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877" w:rsidRPr="002E0B20" w:rsidTr="007247CE">
        <w:trPr>
          <w:trHeight w:val="70"/>
        </w:trPr>
        <w:tc>
          <w:tcPr>
            <w:tcW w:w="503" w:type="dxa"/>
            <w:vMerge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5" w:type="dxa"/>
            <w:vMerge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Создание композиций, передающих мир сказочных героев.</w:t>
            </w:r>
          </w:p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Замок Снежной Королевы.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Цвет как средство выражения: тихие и звонкие цвета. </w:t>
            </w:r>
          </w:p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Весна идет.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05.04.17</w:t>
            </w:r>
          </w:p>
        </w:tc>
      </w:tr>
      <w:tr w:rsidR="00D00877" w:rsidRPr="002E0B20" w:rsidTr="007247CE">
        <w:tc>
          <w:tcPr>
            <w:tcW w:w="503" w:type="dxa"/>
            <w:tcBorders>
              <w:top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85" w:type="dxa"/>
            <w:tcBorders>
              <w:top w:val="single" w:sz="4" w:space="0" w:color="auto"/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Линия как средство выражения: ритм линий. </w:t>
            </w:r>
          </w:p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весенних ручьев.</w:t>
            </w: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Линия как средство выражения: характер линий. </w:t>
            </w:r>
          </w:p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Изображение ветки с характером.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Ритм пятен как средство выражения. Ритмическое расположение летящих птиц.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Пропорции выражают характер. Лепка людей с разными пропорциями.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Смешные человечки.</w:t>
            </w: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>Ритм линий и пятен, цвет, пропорции (обобщение). Панно «Весна. Шум птиц»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Обобщающий урок года.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Выставка лучших работ.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18.05.17</w:t>
            </w:r>
          </w:p>
        </w:tc>
      </w:tr>
      <w:tr w:rsidR="00D00877" w:rsidRPr="002E0B20" w:rsidTr="007247CE">
        <w:tc>
          <w:tcPr>
            <w:tcW w:w="503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2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85" w:type="dxa"/>
            <w:tcBorders>
              <w:righ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0B20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изученного за год. </w:t>
            </w:r>
            <w:r w:rsidRPr="002E0B20">
              <w:rPr>
                <w:rFonts w:ascii="Times New Roman" w:hAnsi="Times New Roman"/>
                <w:sz w:val="24"/>
                <w:szCs w:val="24"/>
              </w:rPr>
              <w:t>«Скоро лето» - коллективная открытка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00877" w:rsidRPr="002E0B20" w:rsidRDefault="00D00877" w:rsidP="00724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D00877" w:rsidRPr="002E0B20" w:rsidRDefault="00D00877" w:rsidP="00724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25.05.17</w:t>
            </w:r>
          </w:p>
        </w:tc>
      </w:tr>
    </w:tbl>
    <w:p w:rsidR="00D00877" w:rsidRPr="002E0B20" w:rsidRDefault="00D00877" w:rsidP="00D00877">
      <w:pPr>
        <w:jc w:val="both"/>
        <w:rPr>
          <w:rFonts w:ascii="Times New Roman" w:hAnsi="Times New Roman"/>
          <w:sz w:val="24"/>
          <w:szCs w:val="24"/>
        </w:rPr>
      </w:pPr>
    </w:p>
    <w:p w:rsidR="00797423" w:rsidRDefault="00797423"/>
    <w:sectPr w:rsidR="00797423" w:rsidSect="00D00877">
      <w:type w:val="continuous"/>
      <w:pgSz w:w="16838" w:h="11906" w:orient="landscape"/>
      <w:pgMar w:top="1701" w:right="709" w:bottom="851" w:left="1134" w:header="720" w:footer="34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84B" w:rsidRDefault="00DF184B" w:rsidP="00AA2286">
      <w:pPr>
        <w:spacing w:after="0" w:line="240" w:lineRule="auto"/>
      </w:pPr>
      <w:r>
        <w:separator/>
      </w:r>
    </w:p>
  </w:endnote>
  <w:endnote w:type="continuationSeparator" w:id="0">
    <w:p w:rsidR="00DF184B" w:rsidRDefault="00DF184B" w:rsidP="00AA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23" w:rsidRDefault="0079742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23" w:rsidRDefault="0079742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84B" w:rsidRDefault="00DF184B" w:rsidP="00AA2286">
      <w:pPr>
        <w:spacing w:after="0" w:line="240" w:lineRule="auto"/>
      </w:pPr>
      <w:r>
        <w:separator/>
      </w:r>
    </w:p>
  </w:footnote>
  <w:footnote w:type="continuationSeparator" w:id="0">
    <w:p w:rsidR="00DF184B" w:rsidRDefault="00DF184B" w:rsidP="00AA2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4D"/>
    <w:multiLevelType w:val="hybridMultilevel"/>
    <w:tmpl w:val="0000004C"/>
    <w:lvl w:ilvl="0" w:tplc="000F4397">
      <w:start w:val="1"/>
      <w:numFmt w:val="bullet"/>
      <w:lvlText w:val="-"/>
      <w:lvlJc w:val="left"/>
      <w:rPr>
        <w:sz w:val="22"/>
      </w:rPr>
    </w:lvl>
    <w:lvl w:ilvl="1" w:tplc="000F4398">
      <w:start w:val="1"/>
      <w:numFmt w:val="bullet"/>
      <w:lvlText w:val="-"/>
      <w:lvlJc w:val="left"/>
      <w:rPr>
        <w:sz w:val="22"/>
      </w:rPr>
    </w:lvl>
    <w:lvl w:ilvl="2" w:tplc="000F4399">
      <w:start w:val="1"/>
      <w:numFmt w:val="bullet"/>
      <w:lvlText w:val="-"/>
      <w:lvlJc w:val="left"/>
      <w:rPr>
        <w:sz w:val="22"/>
      </w:rPr>
    </w:lvl>
    <w:lvl w:ilvl="3" w:tplc="000F439A">
      <w:start w:val="1"/>
      <w:numFmt w:val="bullet"/>
      <w:lvlText w:val="-"/>
      <w:lvlJc w:val="left"/>
      <w:rPr>
        <w:sz w:val="22"/>
      </w:rPr>
    </w:lvl>
    <w:lvl w:ilvl="4" w:tplc="000F439B">
      <w:start w:val="1"/>
      <w:numFmt w:val="bullet"/>
      <w:lvlText w:val="-"/>
      <w:lvlJc w:val="left"/>
      <w:rPr>
        <w:sz w:val="22"/>
      </w:rPr>
    </w:lvl>
    <w:lvl w:ilvl="5" w:tplc="000F439C">
      <w:start w:val="1"/>
      <w:numFmt w:val="bullet"/>
      <w:lvlText w:val="-"/>
      <w:lvlJc w:val="left"/>
      <w:rPr>
        <w:sz w:val="22"/>
      </w:rPr>
    </w:lvl>
    <w:lvl w:ilvl="6" w:tplc="000F439D">
      <w:start w:val="1"/>
      <w:numFmt w:val="bullet"/>
      <w:lvlText w:val="-"/>
      <w:lvlJc w:val="left"/>
      <w:rPr>
        <w:sz w:val="22"/>
      </w:rPr>
    </w:lvl>
    <w:lvl w:ilvl="7" w:tplc="000F439E">
      <w:start w:val="1"/>
      <w:numFmt w:val="bullet"/>
      <w:lvlText w:val="-"/>
      <w:lvlJc w:val="left"/>
      <w:rPr>
        <w:sz w:val="22"/>
      </w:rPr>
    </w:lvl>
    <w:lvl w:ilvl="8" w:tplc="000F439F">
      <w:start w:val="1"/>
      <w:numFmt w:val="bullet"/>
      <w:lvlText w:val="-"/>
      <w:lvlJc w:val="left"/>
      <w:rPr>
        <w:sz w:val="22"/>
      </w:rPr>
    </w:lvl>
  </w:abstractNum>
  <w:abstractNum w:abstractNumId="2" w15:restartNumberingAfterBreak="0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6354CC"/>
    <w:multiLevelType w:val="hybridMultilevel"/>
    <w:tmpl w:val="A6163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72F2"/>
    <w:rsid w:val="00287E44"/>
    <w:rsid w:val="002C5892"/>
    <w:rsid w:val="00361AF9"/>
    <w:rsid w:val="0044238B"/>
    <w:rsid w:val="00565B01"/>
    <w:rsid w:val="00797423"/>
    <w:rsid w:val="0088433F"/>
    <w:rsid w:val="008B607E"/>
    <w:rsid w:val="008C6F7C"/>
    <w:rsid w:val="009441BA"/>
    <w:rsid w:val="00A14CA4"/>
    <w:rsid w:val="00A372F2"/>
    <w:rsid w:val="00AA2286"/>
    <w:rsid w:val="00B31707"/>
    <w:rsid w:val="00B661B2"/>
    <w:rsid w:val="00D00877"/>
    <w:rsid w:val="00D34A09"/>
    <w:rsid w:val="00D602C8"/>
    <w:rsid w:val="00DF184B"/>
    <w:rsid w:val="00E100CA"/>
    <w:rsid w:val="00EB4C1C"/>
    <w:rsid w:val="00F01E8A"/>
    <w:rsid w:val="00FC5E42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588703-64B5-424E-AC45-EAED2422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A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2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AA2286"/>
    <w:rPr>
      <w:rFonts w:cs="Times New Roman"/>
    </w:rPr>
  </w:style>
  <w:style w:type="paragraph" w:styleId="a5">
    <w:name w:val="footer"/>
    <w:basedOn w:val="a"/>
    <w:link w:val="a6"/>
    <w:uiPriority w:val="99"/>
    <w:rsid w:val="00AA2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AA22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5036</Words>
  <Characters>28711</Characters>
  <Application>Microsoft Office Word</Application>
  <DocSecurity>0</DocSecurity>
  <Lines>239</Lines>
  <Paragraphs>67</Paragraphs>
  <ScaleCrop>false</ScaleCrop>
  <Company/>
  <LinksUpToDate>false</LinksUpToDate>
  <CharactersWithSpaces>33680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</dc:creator>
  <cp:keywords/>
  <dc:description/>
  <cp:lastModifiedBy>User</cp:lastModifiedBy>
  <cp:revision>6</cp:revision>
  <dcterms:created xsi:type="dcterms:W3CDTF">2016-09-21T13:36:00Z</dcterms:created>
  <dcterms:modified xsi:type="dcterms:W3CDTF">2016-10-23T18:07:00Z</dcterms:modified>
</cp:coreProperties>
</file>